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0" w:rsidRPr="00F804B2" w:rsidRDefault="007E1030" w:rsidP="00F804B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804B2">
        <w:rPr>
          <w:rFonts w:ascii="Times New Roman" w:hAnsi="Times New Roman"/>
          <w:b/>
          <w:sz w:val="28"/>
          <w:szCs w:val="28"/>
        </w:rPr>
        <w:t>Повестка дня</w:t>
      </w:r>
    </w:p>
    <w:p w:rsidR="007E1030" w:rsidRPr="00F804B2" w:rsidRDefault="007E1030" w:rsidP="00F804B2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F804B2">
        <w:rPr>
          <w:rFonts w:ascii="Times New Roman" w:hAnsi="Times New Roman"/>
          <w:b/>
          <w:sz w:val="28"/>
          <w:szCs w:val="28"/>
        </w:rPr>
        <w:t xml:space="preserve">третьего заседания Совещательного органа Базовой организации </w:t>
      </w:r>
      <w:r w:rsidRPr="00F804B2">
        <w:rPr>
          <w:rFonts w:ascii="Times New Roman" w:hAnsi="Times New Roman"/>
          <w:b/>
          <w:sz w:val="28"/>
          <w:szCs w:val="28"/>
        </w:rPr>
        <w:br/>
        <w:t xml:space="preserve">государств – участников Содружества Независимых Государств </w:t>
      </w:r>
      <w:r w:rsidRPr="00F804B2">
        <w:rPr>
          <w:rFonts w:ascii="Times New Roman" w:hAnsi="Times New Roman"/>
          <w:b/>
          <w:sz w:val="28"/>
          <w:szCs w:val="28"/>
        </w:rPr>
        <w:br/>
        <w:t xml:space="preserve">по информационному обмену в области обеспечения безопасности </w:t>
      </w:r>
      <w:r w:rsidRPr="00F804B2">
        <w:rPr>
          <w:rFonts w:ascii="Times New Roman" w:hAnsi="Times New Roman"/>
          <w:b/>
          <w:sz w:val="28"/>
          <w:szCs w:val="28"/>
        </w:rPr>
        <w:br/>
        <w:t xml:space="preserve">исследовательских ядерных установок государств – участников СНГ </w:t>
      </w:r>
      <w:r w:rsidRPr="00F804B2">
        <w:rPr>
          <w:rFonts w:ascii="Times New Roman" w:hAnsi="Times New Roman"/>
          <w:b/>
          <w:sz w:val="28"/>
          <w:szCs w:val="28"/>
        </w:rPr>
        <w:br/>
        <w:t>(Базовая организация)</w:t>
      </w:r>
    </w:p>
    <w:tbl>
      <w:tblPr>
        <w:tblW w:w="5000" w:type="pct"/>
        <w:tblLook w:val="00A0"/>
      </w:tblPr>
      <w:tblGrid>
        <w:gridCol w:w="576"/>
        <w:gridCol w:w="4201"/>
        <w:gridCol w:w="4793"/>
      </w:tblGrid>
      <w:tr w:rsidR="007E1030" w:rsidRPr="002D6AB6" w:rsidTr="002D6AB6">
        <w:tc>
          <w:tcPr>
            <w:tcW w:w="2496" w:type="pct"/>
            <w:gridSpan w:val="2"/>
          </w:tcPr>
          <w:p w:rsidR="007E1030" w:rsidRPr="002D6AB6" w:rsidRDefault="007E1030" w:rsidP="002D6AB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13 – 14 октября 2016 года</w:t>
            </w:r>
          </w:p>
        </w:tc>
        <w:tc>
          <w:tcPr>
            <w:tcW w:w="2504" w:type="pct"/>
          </w:tcPr>
          <w:p w:rsidR="007E1030" w:rsidRPr="002D6AB6" w:rsidRDefault="007E1030" w:rsidP="002D6AB6">
            <w:pPr>
              <w:spacing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г. Ереван, Республика Армения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 xml:space="preserve">Приветственное слово к участникам третьего заседания Совещательного органа Базовой организации государств – участников Содружества Независимых Государств по информационному обмену в области обеспечения безопасности исследовательских ядерных установок государств – участников СНГ. 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ЗАО «Армянский научно-исследовательский институт по эксплуатации атомных электростанций» (ЗАО «АРМАТОМ») 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Петросян В. Г.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Открытие третьего заседания Совещательного органа Базовой организации государств – участников Содружества Независимых Государств по информационному обмену в области обеспечения безопасности исследовательских ядерных установок государств – участников СНГ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Директор АО «ГНЦ НИИАР», руководитель Базовой организации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Тузов А.А.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Обсуждение и утверждение повестки дня третьего заседания Совещательного органа Базовой организации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Председатель Совещательного органа Базовой организации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Федулин В.Н.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Представление персонального состава Совещательного органа Базовой организации. Представление и утверждение участников Совещательного органа Базовой организации с правом совещательного голоса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Председатель Совещательного органа Базовой организации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Федулин В.Н.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Информационное сообщение «</w:t>
            </w:r>
            <w:bookmarkStart w:id="0" w:name="OLE_LINK13"/>
            <w:bookmarkStart w:id="1" w:name="OLE_LINK14"/>
            <w:r w:rsidRPr="002D6AB6">
              <w:rPr>
                <w:rFonts w:ascii="Times New Roman" w:hAnsi="Times New Roman"/>
                <w:sz w:val="28"/>
                <w:szCs w:val="28"/>
              </w:rPr>
              <w:t>О нарушениях в работе исследователь</w:t>
            </w:r>
            <w:r w:rsidRPr="002D6AB6">
              <w:rPr>
                <w:rFonts w:ascii="Times New Roman" w:hAnsi="Times New Roman"/>
                <w:sz w:val="28"/>
                <w:szCs w:val="28"/>
              </w:rPr>
              <w:softHyphen/>
              <w:t>ских ядерных установок России за 2011-2015 годы</w:t>
            </w:r>
            <w:bookmarkEnd w:id="0"/>
            <w:bookmarkEnd w:id="1"/>
            <w:r w:rsidRPr="002D6A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Директор Центра сбора и анализа информации по безопасности исследовательских ядерных установок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Федулин В.Н.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F339C4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 xml:space="preserve">Информационное сообщение </w:t>
            </w:r>
            <w:r w:rsidRPr="00657AFD">
              <w:rPr>
                <w:rFonts w:ascii="Times New Roman" w:hAnsi="Times New Roman"/>
                <w:sz w:val="28"/>
                <w:szCs w:val="28"/>
              </w:rPr>
              <w:t xml:space="preserve">«Состояние дел по </w:t>
            </w:r>
            <w:r w:rsidRPr="00D639FC">
              <w:rPr>
                <w:rFonts w:ascii="Times New Roman" w:hAnsi="Times New Roman"/>
                <w:sz w:val="28"/>
                <w:szCs w:val="28"/>
              </w:rPr>
              <w:t>плани</w:t>
            </w:r>
            <w:r w:rsidRPr="00657AFD">
              <w:rPr>
                <w:rFonts w:ascii="Times New Roman" w:hAnsi="Times New Roman"/>
                <w:sz w:val="28"/>
                <w:szCs w:val="28"/>
              </w:rPr>
              <w:t xml:space="preserve">руемому </w:t>
            </w:r>
            <w:r w:rsidRPr="00D639FC">
              <w:rPr>
                <w:rFonts w:ascii="Times New Roman" w:hAnsi="Times New Roman"/>
                <w:sz w:val="28"/>
                <w:szCs w:val="28"/>
              </w:rPr>
              <w:t xml:space="preserve">для строительства </w:t>
            </w:r>
            <w:r w:rsidRPr="00657AFD">
              <w:rPr>
                <w:rFonts w:ascii="Times New Roman" w:hAnsi="Times New Roman"/>
                <w:sz w:val="28"/>
                <w:szCs w:val="28"/>
              </w:rPr>
              <w:t>исследовательскому реактору и экспериментальн</w:t>
            </w:r>
            <w:r w:rsidRPr="00D639FC">
              <w:rPr>
                <w:rFonts w:ascii="Times New Roman" w:hAnsi="Times New Roman"/>
                <w:sz w:val="28"/>
                <w:szCs w:val="28"/>
              </w:rPr>
              <w:t>ая</w:t>
            </w:r>
            <w:r w:rsidRPr="00657AFD"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r w:rsidRPr="00F6006E">
              <w:rPr>
                <w:rFonts w:ascii="Times New Roman" w:hAnsi="Times New Roman"/>
                <w:sz w:val="28"/>
                <w:szCs w:val="28"/>
              </w:rPr>
              <w:t>а</w:t>
            </w:r>
            <w:r w:rsidRPr="00657AFD">
              <w:rPr>
                <w:rFonts w:ascii="Times New Roman" w:hAnsi="Times New Roman"/>
                <w:sz w:val="28"/>
                <w:szCs w:val="28"/>
              </w:rPr>
              <w:t xml:space="preserve"> ГНУ «ОИЭЯИ-Сосны» НАН Беларуси</w:t>
            </w:r>
            <w:r w:rsidRPr="00F33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Заведующий лабораторией экспериментальной физики и ядерной безопасности реакторных установок ГНУ «ОИЭЯИ-Сосны» НАН Беларуси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Сикорин С.Н.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 xml:space="preserve">Информационное сообщение «Состояние экспериментальной базы филиала «Институт атомной энергии» РГП НЯЦ РК» 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Директор «Института атомной энергии» НЯЦ РК, заместитель генерального директора НЯЦ РК по науке</w:t>
            </w: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Скаков М.К.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 xml:space="preserve">Информационное сообщение </w:t>
            </w:r>
            <w:bookmarkStart w:id="2" w:name="OLE_LINK23"/>
            <w:bookmarkStart w:id="3" w:name="OLE_LINK24"/>
            <w:r w:rsidRPr="002D6AB6">
              <w:rPr>
                <w:rFonts w:ascii="Times New Roman" w:hAnsi="Times New Roman"/>
                <w:sz w:val="28"/>
                <w:szCs w:val="28"/>
              </w:rPr>
              <w:t>«Основные направления научной деятельности и экспериментальная база Курчатовского института»</w:t>
            </w:r>
            <w:bookmarkEnd w:id="2"/>
            <w:bookmarkEnd w:id="3"/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Заместитель директора по ядерной, радиационной безопасности и эксплуатации ресурсных центров НИЦ «Курчатовский институт»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Курский А.С.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Информационное сообщение ««Перспективы развития атомной энергетики в Республике Армения»»</w:t>
            </w:r>
          </w:p>
        </w:tc>
      </w:tr>
      <w:tr w:rsidR="007E1030" w:rsidRPr="002D6AB6" w:rsidTr="002D6AB6">
        <w:tblPrEx>
          <w:tblCellMar>
            <w:bottom w:w="113" w:type="dxa"/>
          </w:tblCellMar>
        </w:tblPrEx>
        <w:tc>
          <w:tcPr>
            <w:tcW w:w="301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pct"/>
            <w:gridSpan w:val="2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Генеральный директор ЗАО «АРМАТОМ»»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Петросян В.Г.</w:t>
            </w:r>
          </w:p>
        </w:tc>
      </w:tr>
    </w:tbl>
    <w:p w:rsidR="007E1030" w:rsidRDefault="007E1030"/>
    <w:tbl>
      <w:tblPr>
        <w:tblW w:w="5241" w:type="pct"/>
        <w:tblCellMar>
          <w:bottom w:w="113" w:type="dxa"/>
        </w:tblCellMar>
        <w:tblLook w:val="00A0"/>
      </w:tblPr>
      <w:tblGrid>
        <w:gridCol w:w="576"/>
        <w:gridCol w:w="9455"/>
      </w:tblGrid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 xml:space="preserve">Информационное сообщение «Состояние и перспективы восстановления реактора «Аргус-ФТИ» ядерно-физического центра ФТИ им. С.У. Умарова Академии наук Республики Таджикистан» 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AFD">
              <w:rPr>
                <w:rFonts w:ascii="Times New Roman" w:hAnsi="Times New Roman"/>
                <w:b/>
                <w:sz w:val="28"/>
                <w:szCs w:val="28"/>
              </w:rPr>
              <w:t>Саломов Джабор Абдусатторович</w:t>
            </w:r>
            <w:r w:rsidRPr="00657AFD">
              <w:rPr>
                <w:rFonts w:ascii="Times New Roman" w:hAnsi="Times New Roman"/>
                <w:sz w:val="28"/>
                <w:szCs w:val="28"/>
              </w:rPr>
              <w:t xml:space="preserve"> – заместитель директора Агентства по ядерной и радиационной безопасности при Академии наук Республики Таджикистан, член Комиссии государств – участников СНГ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Информационное сообщение «</w:t>
            </w:r>
            <w:r w:rsidRPr="005006F5">
              <w:rPr>
                <w:rFonts w:ascii="Times New Roman" w:hAnsi="Times New Roman"/>
                <w:sz w:val="28"/>
                <w:szCs w:val="28"/>
              </w:rPr>
              <w:t>Опыт Рос</w:t>
            </w:r>
            <w:r w:rsidRPr="00663E81">
              <w:rPr>
                <w:rFonts w:ascii="Times New Roman" w:hAnsi="Times New Roman"/>
                <w:sz w:val="28"/>
                <w:szCs w:val="28"/>
              </w:rPr>
              <w:t>с</w:t>
            </w:r>
            <w:r w:rsidRPr="005006F5">
              <w:rPr>
                <w:rFonts w:ascii="Times New Roman" w:hAnsi="Times New Roman"/>
                <w:sz w:val="28"/>
                <w:szCs w:val="28"/>
              </w:rPr>
              <w:t>ии по п</w:t>
            </w:r>
            <w:r w:rsidRPr="002D6AB6">
              <w:rPr>
                <w:rFonts w:ascii="Times New Roman" w:hAnsi="Times New Roman"/>
                <w:sz w:val="28"/>
                <w:szCs w:val="28"/>
              </w:rPr>
              <w:t>ериодическ</w:t>
            </w:r>
            <w:r w:rsidRPr="000F48B5">
              <w:rPr>
                <w:rFonts w:ascii="Times New Roman" w:hAnsi="Times New Roman"/>
                <w:sz w:val="28"/>
                <w:szCs w:val="28"/>
              </w:rPr>
              <w:t>ой</w:t>
            </w:r>
            <w:r w:rsidRPr="002D6AB6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 w:rsidRPr="000F48B5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AB6">
              <w:rPr>
                <w:rFonts w:ascii="Times New Roman" w:hAnsi="Times New Roman"/>
                <w:sz w:val="28"/>
                <w:szCs w:val="28"/>
              </w:rPr>
              <w:t xml:space="preserve"> безопасности ИЯУ»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И.о. заместителя начальника Управления по регулированию безопасности атомных станций и исследовательских установок Ростехнадзора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Сапожников А.И.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Анализ результатов первого проведения самооценки состояния безопасности исследовательских ядерных установок ОР и ИР-8.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Заместитель директора по ядерной, радиационной безопасности и эксплуатации ресурсных центров НИЦ «Курчатовский институт»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Курский А.С.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OLE_LINK3"/>
            <w:bookmarkStart w:id="5" w:name="OLE_LINK4"/>
            <w:bookmarkStart w:id="6" w:name="OLE_LINK15"/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OLE_LINK38"/>
            <w:bookmarkStart w:id="8" w:name="OLE_LINK39"/>
            <w:r w:rsidRPr="002D6AB6">
              <w:rPr>
                <w:rFonts w:ascii="Times New Roman" w:hAnsi="Times New Roman"/>
                <w:sz w:val="28"/>
                <w:szCs w:val="28"/>
              </w:rPr>
              <w:t>О деятельности рабочей группы «Разработка рекомендаций по самооценке безопасности исследовательских ядерных установок государств – участников СНГ на основе обобщения критериев и методик оценки безопасности исследовательских ядерных установок по национальным нормам (правилам) и документам МАГАТЭ»</w:t>
            </w:r>
            <w:bookmarkEnd w:id="7"/>
            <w:bookmarkEnd w:id="8"/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Сапожников А.И.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О деятельности рабочей группы «Сбор и анализ информации для подготовки аналитических материалов, включая информационные бюллетени о нарушениях в работе ИЯУ СНГ»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И. о. руководителя рабочей группы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Федулин В.Н.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OLE_LINK41"/>
            <w:bookmarkStart w:id="10" w:name="OLE_LINK42"/>
            <w:r w:rsidRPr="002D6AB6">
              <w:rPr>
                <w:rFonts w:ascii="Times New Roman" w:hAnsi="Times New Roman"/>
                <w:sz w:val="28"/>
                <w:szCs w:val="28"/>
              </w:rPr>
              <w:t>О деятельности Базовой организации государств – участников Содружества Независимых Государств по информационному обмену в области обеспечения безопасности исследовательских ядерных установок государств – участников СНГ в 2015 – 2016 годах</w:t>
            </w:r>
            <w:bookmarkEnd w:id="9"/>
            <w:bookmarkEnd w:id="10"/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ind w:left="1125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Директор АО «ГНЦ НИИАР», руководитель Базовой организации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Тузов А.А.</w:t>
            </w:r>
          </w:p>
        </w:tc>
      </w:tr>
    </w:tbl>
    <w:p w:rsidR="007E1030" w:rsidRDefault="007E1030">
      <w:bookmarkStart w:id="11" w:name="_GoBack"/>
      <w:bookmarkEnd w:id="11"/>
    </w:p>
    <w:tbl>
      <w:tblPr>
        <w:tblW w:w="5241" w:type="pct"/>
        <w:tblCellMar>
          <w:bottom w:w="113" w:type="dxa"/>
        </w:tblCellMar>
        <w:tblLook w:val="00A0"/>
      </w:tblPr>
      <w:tblGrid>
        <w:gridCol w:w="576"/>
        <w:gridCol w:w="9455"/>
      </w:tblGrid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OLE_LINK27"/>
            <w:bookmarkEnd w:id="4"/>
            <w:bookmarkEnd w:id="5"/>
            <w:bookmarkEnd w:id="6"/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Рассмотрение плана работ Базовой организации на 2016 – 2017 годы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Председатель Совещательного органа Базовой организации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Федулин В.Н.</w:t>
            </w:r>
          </w:p>
        </w:tc>
      </w:tr>
      <w:bookmarkEnd w:id="12"/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Технический тур на Армянскую атомную электростанцию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О месте и времени проведения очередного заседания Совещательного органа Базовой организации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Председатель Совещательного органа Базовой организации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Федулин В.Н.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О подписании протокола третьего заседания Совещательного органа Базовой организации</w:t>
            </w:r>
          </w:p>
        </w:tc>
      </w:tr>
      <w:tr w:rsidR="007E1030" w:rsidRPr="002D6AB6" w:rsidTr="002D6AB6">
        <w:tc>
          <w:tcPr>
            <w:tcW w:w="287" w:type="pct"/>
          </w:tcPr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</w:tcPr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6">
              <w:rPr>
                <w:rFonts w:ascii="Times New Roman" w:hAnsi="Times New Roman"/>
                <w:sz w:val="28"/>
                <w:szCs w:val="28"/>
              </w:rPr>
              <w:t>Председатель Совещательного органа Базовой организации</w:t>
            </w:r>
          </w:p>
          <w:p w:rsidR="007E1030" w:rsidRPr="002D6AB6" w:rsidRDefault="007E1030" w:rsidP="002D6AB6">
            <w:pPr>
              <w:spacing w:after="0"/>
              <w:ind w:left="11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AB6">
              <w:rPr>
                <w:rFonts w:ascii="Times New Roman" w:hAnsi="Times New Roman"/>
                <w:b/>
                <w:sz w:val="28"/>
                <w:szCs w:val="28"/>
              </w:rPr>
              <w:t>Федулин В.Н.</w:t>
            </w:r>
          </w:p>
          <w:p w:rsidR="007E1030" w:rsidRPr="002D6AB6" w:rsidRDefault="007E1030" w:rsidP="002D6A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030" w:rsidRPr="00F804B2" w:rsidRDefault="007E1030" w:rsidP="00F804B2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7E1030" w:rsidRPr="00F804B2" w:rsidSect="004D696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30" w:rsidRDefault="007E1030" w:rsidP="00F706EE">
      <w:pPr>
        <w:spacing w:after="0" w:line="240" w:lineRule="auto"/>
      </w:pPr>
      <w:r>
        <w:separator/>
      </w:r>
    </w:p>
  </w:endnote>
  <w:endnote w:type="continuationSeparator" w:id="0">
    <w:p w:rsidR="007E1030" w:rsidRDefault="007E1030" w:rsidP="00F7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30" w:rsidRPr="00D72CD4" w:rsidRDefault="007E1030" w:rsidP="007865D6">
    <w:pPr>
      <w:pStyle w:val="Footer"/>
      <w:pBdr>
        <w:top w:val="single" w:sz="4" w:space="1" w:color="548DD4"/>
      </w:pBdr>
      <w:rPr>
        <w:i/>
        <w:sz w:val="16"/>
        <w:szCs w:val="16"/>
      </w:rPr>
    </w:pPr>
    <w:fldSimple w:instr=" FILENAME   \* MERGEFORMAT ">
      <w:r w:rsidRPr="005C4052">
        <w:rPr>
          <w:i/>
          <w:noProof/>
          <w:sz w:val="16"/>
          <w:szCs w:val="16"/>
        </w:rPr>
        <w:t xml:space="preserve">Повестка третьего заседания СО БО 2016.10 </w:t>
      </w:r>
    </w:fldSimple>
    <w:r>
      <w:rPr>
        <w:i/>
        <w:sz w:val="16"/>
        <w:szCs w:val="16"/>
      </w:rPr>
      <w:tab/>
    </w:r>
    <w:r w:rsidRPr="00F804B2">
      <w:rPr>
        <w:i/>
        <w:sz w:val="16"/>
        <w:szCs w:val="16"/>
      </w:rPr>
      <w:tab/>
    </w:r>
    <w:r w:rsidRPr="00F804B2">
      <w:rPr>
        <w:i/>
        <w:sz w:val="16"/>
        <w:szCs w:val="16"/>
      </w:rPr>
      <w:fldChar w:fldCharType="begin"/>
    </w:r>
    <w:r w:rsidRPr="00F804B2">
      <w:rPr>
        <w:i/>
        <w:sz w:val="16"/>
        <w:szCs w:val="16"/>
      </w:rPr>
      <w:instrText xml:space="preserve"> </w:instrText>
    </w:r>
    <w:r>
      <w:rPr>
        <w:i/>
        <w:sz w:val="16"/>
        <w:szCs w:val="16"/>
        <w:lang w:val="en-US"/>
      </w:rPr>
      <w:instrText>PAGE</w:instrText>
    </w:r>
    <w:r w:rsidRPr="00F804B2">
      <w:rPr>
        <w:i/>
        <w:sz w:val="16"/>
        <w:szCs w:val="16"/>
      </w:rPr>
      <w:instrText xml:space="preserve">   \* </w:instrText>
    </w:r>
    <w:r>
      <w:rPr>
        <w:i/>
        <w:sz w:val="16"/>
        <w:szCs w:val="16"/>
        <w:lang w:val="en-US"/>
      </w:rPr>
      <w:instrText>MERGEFORMAT</w:instrText>
    </w:r>
    <w:r w:rsidRPr="00F804B2">
      <w:rPr>
        <w:i/>
        <w:sz w:val="16"/>
        <w:szCs w:val="16"/>
      </w:rPr>
      <w:instrText xml:space="preserve"> </w:instrText>
    </w:r>
    <w:r w:rsidRPr="00F804B2">
      <w:rPr>
        <w:i/>
        <w:sz w:val="16"/>
        <w:szCs w:val="16"/>
      </w:rPr>
      <w:fldChar w:fldCharType="separate"/>
    </w:r>
    <w:r w:rsidRPr="001F19D0">
      <w:rPr>
        <w:i/>
        <w:noProof/>
        <w:sz w:val="16"/>
        <w:szCs w:val="16"/>
      </w:rPr>
      <w:t>4</w:t>
    </w:r>
    <w:r w:rsidRPr="00F804B2">
      <w:rPr>
        <w:i/>
        <w:sz w:val="16"/>
        <w:szCs w:val="16"/>
      </w:rPr>
      <w:fldChar w:fldCharType="end"/>
    </w:r>
    <w:r w:rsidRPr="00F804B2">
      <w:rPr>
        <w:i/>
        <w:sz w:val="16"/>
        <w:szCs w:val="16"/>
      </w:rPr>
      <w:t xml:space="preserve"> / </w:t>
    </w:r>
    <w:fldSimple w:instr=" NUMPAGES   \* MERGEFORMAT ">
      <w:r w:rsidRPr="005C4052">
        <w:rPr>
          <w:i/>
          <w:noProof/>
          <w:sz w:val="16"/>
          <w:szCs w:val="16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30" w:rsidRPr="004D6963" w:rsidRDefault="007E1030" w:rsidP="004D6963">
    <w:pPr>
      <w:pStyle w:val="Footer"/>
      <w:pBdr>
        <w:top w:val="single" w:sz="4" w:space="1" w:color="4F81BD"/>
      </w:pBdr>
      <w:rPr>
        <w:i/>
        <w:sz w:val="16"/>
        <w:szCs w:val="16"/>
      </w:rPr>
    </w:pPr>
    <w:fldSimple w:instr=" FILENAME   \* MERGEFORMAT ">
      <w:r w:rsidRPr="005C4052">
        <w:rPr>
          <w:i/>
          <w:noProof/>
          <w:sz w:val="16"/>
          <w:szCs w:val="16"/>
        </w:rPr>
        <w:t xml:space="preserve">Повестка третьего заседания СО БО 2016.10 </w:t>
      </w:r>
    </w:fldSimple>
    <w:r>
      <w:rPr>
        <w:i/>
        <w:sz w:val="16"/>
        <w:szCs w:val="16"/>
      </w:rPr>
      <w:tab/>
    </w:r>
    <w:r w:rsidRPr="00F804B2">
      <w:rPr>
        <w:i/>
        <w:sz w:val="16"/>
        <w:szCs w:val="16"/>
      </w:rPr>
      <w:tab/>
    </w:r>
    <w:r w:rsidRPr="00F804B2">
      <w:rPr>
        <w:i/>
        <w:sz w:val="16"/>
        <w:szCs w:val="16"/>
      </w:rPr>
      <w:fldChar w:fldCharType="begin"/>
    </w:r>
    <w:r w:rsidRPr="00F804B2">
      <w:rPr>
        <w:i/>
        <w:sz w:val="16"/>
        <w:szCs w:val="16"/>
      </w:rPr>
      <w:instrText xml:space="preserve"> </w:instrText>
    </w:r>
    <w:r>
      <w:rPr>
        <w:i/>
        <w:sz w:val="16"/>
        <w:szCs w:val="16"/>
        <w:lang w:val="en-US"/>
      </w:rPr>
      <w:instrText>PAGE</w:instrText>
    </w:r>
    <w:r w:rsidRPr="00F804B2">
      <w:rPr>
        <w:i/>
        <w:sz w:val="16"/>
        <w:szCs w:val="16"/>
      </w:rPr>
      <w:instrText xml:space="preserve">   \* </w:instrText>
    </w:r>
    <w:r>
      <w:rPr>
        <w:i/>
        <w:sz w:val="16"/>
        <w:szCs w:val="16"/>
        <w:lang w:val="en-US"/>
      </w:rPr>
      <w:instrText>MERGEFORMAT</w:instrText>
    </w:r>
    <w:r w:rsidRPr="00F804B2">
      <w:rPr>
        <w:i/>
        <w:sz w:val="16"/>
        <w:szCs w:val="16"/>
      </w:rPr>
      <w:instrText xml:space="preserve"> </w:instrText>
    </w:r>
    <w:r w:rsidRPr="00F804B2">
      <w:rPr>
        <w:i/>
        <w:sz w:val="16"/>
        <w:szCs w:val="16"/>
      </w:rPr>
      <w:fldChar w:fldCharType="separate"/>
    </w:r>
    <w:r w:rsidRPr="001F19D0">
      <w:rPr>
        <w:i/>
        <w:noProof/>
        <w:sz w:val="16"/>
        <w:szCs w:val="16"/>
      </w:rPr>
      <w:t>1</w:t>
    </w:r>
    <w:r w:rsidRPr="00F804B2">
      <w:rPr>
        <w:i/>
        <w:sz w:val="16"/>
        <w:szCs w:val="16"/>
      </w:rPr>
      <w:fldChar w:fldCharType="end"/>
    </w:r>
    <w:r w:rsidRPr="00F804B2">
      <w:rPr>
        <w:i/>
        <w:sz w:val="16"/>
        <w:szCs w:val="16"/>
      </w:rPr>
      <w:t xml:space="preserve"> / </w:t>
    </w:r>
    <w:fldSimple w:instr=" NUMPAGES   \* MERGEFORMAT ">
      <w:r w:rsidRPr="005C4052">
        <w:rPr>
          <w:i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30" w:rsidRDefault="007E1030" w:rsidP="00F706EE">
      <w:pPr>
        <w:spacing w:after="0" w:line="240" w:lineRule="auto"/>
      </w:pPr>
      <w:r>
        <w:separator/>
      </w:r>
    </w:p>
  </w:footnote>
  <w:footnote w:type="continuationSeparator" w:id="0">
    <w:p w:rsidR="007E1030" w:rsidRDefault="007E1030" w:rsidP="00F7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30" w:rsidRDefault="007E1030" w:rsidP="004D6963">
    <w:pPr>
      <w:pStyle w:val="Header"/>
      <w:tabs>
        <w:tab w:val="clear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20"/>
      <w:gridCol w:w="9314"/>
      <w:gridCol w:w="20"/>
    </w:tblGrid>
    <w:tr w:rsidR="007E1030" w:rsidRPr="002D6AB6" w:rsidTr="002D6AB6">
      <w:tc>
        <w:tcPr>
          <w:tcW w:w="6" w:type="dxa"/>
        </w:tcPr>
        <w:p w:rsidR="007E1030" w:rsidRPr="002D6AB6" w:rsidRDefault="007E1030" w:rsidP="004D6963">
          <w:pPr>
            <w:pStyle w:val="Header"/>
          </w:pPr>
        </w:p>
      </w:tc>
      <w:tc>
        <w:tcPr>
          <w:tcW w:w="9353" w:type="dxa"/>
          <w:vAlign w:val="center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A0"/>
          </w:tblPr>
          <w:tblGrid>
            <w:gridCol w:w="594"/>
            <w:gridCol w:w="8126"/>
            <w:gridCol w:w="594"/>
          </w:tblGrid>
          <w:tr w:rsidR="007E1030" w:rsidRPr="002D6AB6" w:rsidTr="002D6AB6">
            <w:tc>
              <w:tcPr>
                <w:tcW w:w="319" w:type="pct"/>
                <w:vAlign w:val="center"/>
              </w:tcPr>
              <w:p w:rsidR="007E1030" w:rsidRPr="002D6AB6" w:rsidRDefault="007E1030" w:rsidP="002D6AB6">
                <w:pPr>
                  <w:pStyle w:val="Header"/>
                  <w:jc w:val="center"/>
                  <w:rPr>
                    <w:caps/>
                    <w:color w:val="1F497D"/>
                    <w:sz w:val="16"/>
                    <w:szCs w:val="16"/>
                  </w:rPr>
                </w:pPr>
                <w:r w:rsidRPr="001B70A3">
                  <w:rPr>
                    <w:noProof/>
                    <w:lang w:val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" o:spid="_x0000_i1027" type="#_x0000_t75" style="width:28.5pt;height:27pt;visibility:visible">
                      <v:imagedata r:id="rId1" o:title=""/>
                    </v:shape>
                  </w:pict>
                </w:r>
              </w:p>
            </w:tc>
            <w:tc>
              <w:tcPr>
                <w:tcW w:w="4362" w:type="pct"/>
              </w:tcPr>
              <w:p w:rsidR="007E1030" w:rsidRPr="002D6AB6" w:rsidRDefault="007E1030" w:rsidP="002D6AB6">
                <w:pPr>
                  <w:pStyle w:val="Header"/>
                  <w:spacing w:after="60"/>
                  <w:jc w:val="center"/>
                  <w:rPr>
                    <w:caps/>
                    <w:color w:val="1F497D"/>
                    <w:sz w:val="16"/>
                    <w:szCs w:val="16"/>
                  </w:rPr>
                </w:pPr>
                <w:r w:rsidRPr="002D6AB6">
                  <w:rPr>
                    <w:caps/>
                    <w:color w:val="1F497D"/>
                    <w:sz w:val="15"/>
                    <w:szCs w:val="15"/>
                  </w:rPr>
                  <w:t xml:space="preserve">Базовая организация государств – участников СНГ по информационному обмену </w:t>
                </w:r>
                <w:r w:rsidRPr="002D6AB6">
                  <w:rPr>
                    <w:caps/>
                    <w:color w:val="1F497D"/>
                    <w:sz w:val="15"/>
                    <w:szCs w:val="15"/>
                  </w:rPr>
                  <w:br/>
                  <w:t xml:space="preserve">в области обеспечения безопасности Исследовательских Ядерных Установок государств – участников СНГ </w:t>
                </w:r>
                <w:r w:rsidRPr="002D6AB6">
                  <w:rPr>
                    <w:caps/>
                    <w:color w:val="1F497D"/>
                    <w:sz w:val="15"/>
                    <w:szCs w:val="15"/>
                  </w:rPr>
                  <w:br/>
                  <w:t>ао «государственный научный центр научно-исследовательский институт атомных реакторов»</w:t>
                </w:r>
              </w:p>
            </w:tc>
            <w:tc>
              <w:tcPr>
                <w:tcW w:w="319" w:type="pct"/>
                <w:vAlign w:val="center"/>
              </w:tcPr>
              <w:p w:rsidR="007E1030" w:rsidRPr="002D6AB6" w:rsidRDefault="007E1030" w:rsidP="002D6AB6">
                <w:pPr>
                  <w:pStyle w:val="Header"/>
                  <w:jc w:val="center"/>
                  <w:rPr>
                    <w:caps/>
                    <w:color w:val="1F497D"/>
                    <w:sz w:val="16"/>
                    <w:szCs w:val="16"/>
                  </w:rPr>
                </w:pPr>
                <w:r w:rsidRPr="001B70A3">
                  <w:rPr>
                    <w:caps/>
                    <w:noProof/>
                    <w:color w:val="1F497D"/>
                    <w:sz w:val="16"/>
                    <w:szCs w:val="16"/>
                    <w:lang w:val="en-US"/>
                  </w:rPr>
                  <w:pict>
                    <v:shape id="Рисунок 3" o:spid="_x0000_i1028" type="#_x0000_t75" style="width:25.5pt;height:25.5pt;visibility:visible">
                      <v:imagedata r:id="rId2" o:title=""/>
                    </v:shape>
                  </w:pict>
                </w:r>
              </w:p>
            </w:tc>
          </w:tr>
        </w:tbl>
        <w:p w:rsidR="007E1030" w:rsidRPr="002D6AB6" w:rsidRDefault="007E1030" w:rsidP="002D6AB6">
          <w:pPr>
            <w:pStyle w:val="Header"/>
            <w:spacing w:after="60"/>
            <w:jc w:val="center"/>
            <w:rPr>
              <w:caps/>
              <w:sz w:val="16"/>
              <w:szCs w:val="16"/>
            </w:rPr>
          </w:pPr>
        </w:p>
      </w:tc>
      <w:tc>
        <w:tcPr>
          <w:tcW w:w="6" w:type="dxa"/>
        </w:tcPr>
        <w:p w:rsidR="007E1030" w:rsidRPr="002D6AB6" w:rsidRDefault="007E1030" w:rsidP="002D6AB6">
          <w:pPr>
            <w:pStyle w:val="Header"/>
            <w:jc w:val="center"/>
          </w:pPr>
        </w:p>
      </w:tc>
    </w:tr>
  </w:tbl>
  <w:p w:rsidR="007E1030" w:rsidRDefault="007E1030" w:rsidP="004D6963">
    <w:pPr>
      <w:pStyle w:val="Header"/>
      <w:pBdr>
        <w:top w:val="single" w:sz="12" w:space="1" w:color="4F81BD"/>
      </w:pBdr>
      <w:tabs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31B"/>
    <w:multiLevelType w:val="hybridMultilevel"/>
    <w:tmpl w:val="4F46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2773"/>
    <w:multiLevelType w:val="hybridMultilevel"/>
    <w:tmpl w:val="6D1C6D2A"/>
    <w:lvl w:ilvl="0" w:tplc="5672C4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86C013A"/>
    <w:multiLevelType w:val="hybridMultilevel"/>
    <w:tmpl w:val="881E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6EE"/>
    <w:rsid w:val="00033406"/>
    <w:rsid w:val="00056B9B"/>
    <w:rsid w:val="00082BC3"/>
    <w:rsid w:val="000903AE"/>
    <w:rsid w:val="000C706E"/>
    <w:rsid w:val="000F36AA"/>
    <w:rsid w:val="000F48B5"/>
    <w:rsid w:val="000F7A0E"/>
    <w:rsid w:val="001015E1"/>
    <w:rsid w:val="00107A78"/>
    <w:rsid w:val="0015164B"/>
    <w:rsid w:val="00162453"/>
    <w:rsid w:val="001A3527"/>
    <w:rsid w:val="001B70A3"/>
    <w:rsid w:val="001F19D0"/>
    <w:rsid w:val="001F69F7"/>
    <w:rsid w:val="00203CF2"/>
    <w:rsid w:val="00207FBC"/>
    <w:rsid w:val="00247AAF"/>
    <w:rsid w:val="0027420F"/>
    <w:rsid w:val="002772F1"/>
    <w:rsid w:val="002D6AB6"/>
    <w:rsid w:val="002E009E"/>
    <w:rsid w:val="002E1FF7"/>
    <w:rsid w:val="00323E6F"/>
    <w:rsid w:val="00337325"/>
    <w:rsid w:val="00387530"/>
    <w:rsid w:val="003C656B"/>
    <w:rsid w:val="00405A1F"/>
    <w:rsid w:val="00455AF3"/>
    <w:rsid w:val="00496D32"/>
    <w:rsid w:val="004D6963"/>
    <w:rsid w:val="004E3C93"/>
    <w:rsid w:val="005006F5"/>
    <w:rsid w:val="00506DCD"/>
    <w:rsid w:val="0052585D"/>
    <w:rsid w:val="00555427"/>
    <w:rsid w:val="005C4052"/>
    <w:rsid w:val="005D2573"/>
    <w:rsid w:val="006019D6"/>
    <w:rsid w:val="00602FF5"/>
    <w:rsid w:val="00614926"/>
    <w:rsid w:val="00657AFD"/>
    <w:rsid w:val="00663E81"/>
    <w:rsid w:val="007227FF"/>
    <w:rsid w:val="00733895"/>
    <w:rsid w:val="007540D0"/>
    <w:rsid w:val="00760C5D"/>
    <w:rsid w:val="00777908"/>
    <w:rsid w:val="00777FED"/>
    <w:rsid w:val="007865D6"/>
    <w:rsid w:val="007A61E5"/>
    <w:rsid w:val="007D0A9B"/>
    <w:rsid w:val="007E1030"/>
    <w:rsid w:val="00803FA6"/>
    <w:rsid w:val="008313E5"/>
    <w:rsid w:val="00866BE0"/>
    <w:rsid w:val="008B75EB"/>
    <w:rsid w:val="008F6B5E"/>
    <w:rsid w:val="00951BB7"/>
    <w:rsid w:val="009D1FAB"/>
    <w:rsid w:val="009D4C50"/>
    <w:rsid w:val="009F2A25"/>
    <w:rsid w:val="00A561BD"/>
    <w:rsid w:val="00A77610"/>
    <w:rsid w:val="00AD69F1"/>
    <w:rsid w:val="00AF4D01"/>
    <w:rsid w:val="00B31B49"/>
    <w:rsid w:val="00BA1D0C"/>
    <w:rsid w:val="00BB7DF1"/>
    <w:rsid w:val="00BE04EB"/>
    <w:rsid w:val="00BE07AC"/>
    <w:rsid w:val="00C014A5"/>
    <w:rsid w:val="00C642B2"/>
    <w:rsid w:val="00C96327"/>
    <w:rsid w:val="00CB1686"/>
    <w:rsid w:val="00D2749B"/>
    <w:rsid w:val="00D639FC"/>
    <w:rsid w:val="00D72CD4"/>
    <w:rsid w:val="00DB1EA4"/>
    <w:rsid w:val="00DD5EDE"/>
    <w:rsid w:val="00ED1749"/>
    <w:rsid w:val="00F339C4"/>
    <w:rsid w:val="00F6006E"/>
    <w:rsid w:val="00F706EE"/>
    <w:rsid w:val="00F72D00"/>
    <w:rsid w:val="00F804B2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0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6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6EE"/>
    <w:rPr>
      <w:rFonts w:cs="Times New Roman"/>
    </w:rPr>
  </w:style>
  <w:style w:type="table" w:styleId="TableGrid">
    <w:name w:val="Table Grid"/>
    <w:basedOn w:val="TableNormal"/>
    <w:uiPriority w:val="99"/>
    <w:rsid w:val="003C6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D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5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CD4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15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4</Pages>
  <Words>732</Words>
  <Characters>4176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</dc:creator>
  <cp:keywords/>
  <dc:description/>
  <cp:lastModifiedBy>David</cp:lastModifiedBy>
  <cp:revision>43</cp:revision>
  <cp:lastPrinted>2016-10-13T10:00:00Z</cp:lastPrinted>
  <dcterms:created xsi:type="dcterms:W3CDTF">2013-09-25T06:53:00Z</dcterms:created>
  <dcterms:modified xsi:type="dcterms:W3CDTF">2016-10-13T13:54:00Z</dcterms:modified>
</cp:coreProperties>
</file>